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0F" w:rsidRDefault="004D2C0F" w:rsidP="004D2C0F">
      <w:pPr>
        <w:spacing w:before="72" w:line="276" w:lineRule="auto"/>
        <w:ind w:left="265" w:right="431"/>
        <w:jc w:val="both"/>
        <w:rPr>
          <w:sz w:val="24"/>
        </w:rPr>
      </w:pPr>
      <w:r>
        <w:rPr>
          <w:b/>
          <w:sz w:val="24"/>
        </w:rPr>
        <w:t>ACTA NÚMERO CUARENTA Y CUATRO: En el salón de sesiones, de la Alcaldía Municipal de VILLA SAN LUIS LA HERRADURA, Departamento de</w:t>
      </w:r>
      <w:r>
        <w:rPr>
          <w:b/>
          <w:spacing w:val="-40"/>
          <w:sz w:val="24"/>
        </w:rPr>
        <w:t xml:space="preserve"> </w:t>
      </w:r>
      <w:r>
        <w:rPr>
          <w:b/>
          <w:sz w:val="24"/>
          <w:u w:val="thick"/>
        </w:rPr>
        <w:t>LA</w:t>
      </w:r>
      <w:r>
        <w:rPr>
          <w:b/>
          <w:sz w:val="24"/>
        </w:rPr>
        <w:t xml:space="preserve"> </w:t>
      </w:r>
      <w:r>
        <w:rPr>
          <w:b/>
          <w:sz w:val="24"/>
          <w:u w:val="thick"/>
        </w:rPr>
        <w:t>PAZ;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las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catorce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horas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día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  <w:u w:val="thick"/>
        </w:rPr>
        <w:t>28</w:t>
      </w:r>
      <w:r>
        <w:rPr>
          <w:b/>
          <w:spacing w:val="-15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16"/>
          <w:sz w:val="24"/>
          <w:u w:val="thick"/>
        </w:rPr>
        <w:t xml:space="preserve"> </w:t>
      </w:r>
      <w:r>
        <w:rPr>
          <w:b/>
          <w:sz w:val="24"/>
          <w:u w:val="thick"/>
        </w:rPr>
        <w:t>DICIEMBRE</w:t>
      </w:r>
      <w:r>
        <w:rPr>
          <w:b/>
          <w:spacing w:val="-16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15"/>
          <w:sz w:val="24"/>
          <w:u w:val="thick"/>
        </w:rPr>
        <w:t xml:space="preserve"> </w:t>
      </w:r>
      <w:r>
        <w:rPr>
          <w:b/>
          <w:sz w:val="24"/>
          <w:u w:val="thick"/>
        </w:rPr>
        <w:t>2020</w:t>
      </w:r>
      <w:r>
        <w:rPr>
          <w:sz w:val="24"/>
        </w:rPr>
        <w:t>;</w:t>
      </w:r>
      <w:r>
        <w:rPr>
          <w:spacing w:val="-18"/>
          <w:sz w:val="24"/>
        </w:rPr>
        <w:t xml:space="preserve"> </w:t>
      </w:r>
      <w:r>
        <w:rPr>
          <w:sz w:val="24"/>
        </w:rPr>
        <w:t>siendo</w:t>
      </w:r>
      <w:r>
        <w:rPr>
          <w:spacing w:val="-16"/>
          <w:sz w:val="24"/>
        </w:rPr>
        <w:t xml:space="preserve"> </w:t>
      </w:r>
      <w:r>
        <w:rPr>
          <w:sz w:val="24"/>
        </w:rPr>
        <w:t>este</w:t>
      </w:r>
      <w:r>
        <w:rPr>
          <w:spacing w:val="-18"/>
          <w:sz w:val="24"/>
        </w:rPr>
        <w:t xml:space="preserve"> </w:t>
      </w:r>
      <w:r>
        <w:rPr>
          <w:sz w:val="24"/>
        </w:rPr>
        <w:t>el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lugar, día y hora señalado para llevar a cabo la sesión </w:t>
      </w:r>
      <w:r>
        <w:rPr>
          <w:b/>
          <w:sz w:val="24"/>
        </w:rPr>
        <w:t>EXTRAORDINARIA</w:t>
      </w:r>
      <w:r>
        <w:rPr>
          <w:sz w:val="24"/>
        </w:rPr>
        <w:t xml:space="preserve">, del </w:t>
      </w:r>
      <w:r>
        <w:rPr>
          <w:b/>
          <w:sz w:val="24"/>
          <w:u w:val="thick"/>
        </w:rPr>
        <w:t>CONCEJO 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 xml:space="preserve">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Javier David Cruz Posada, </w:t>
      </w:r>
      <w:r>
        <w:rPr>
          <w:sz w:val="24"/>
        </w:rPr>
        <w:t xml:space="preserve">y de los regidores propietarios siguientes: </w:t>
      </w:r>
      <w:r>
        <w:rPr>
          <w:b/>
          <w:sz w:val="24"/>
        </w:rPr>
        <w:t xml:space="preserve">Sr. Francisco Antonio Cruz Bonilla,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José Rolando Rosales Mendoza, Sra. Mari Isabel Castillo Hernández, Tte. Milton Galileo González López, Dra. Mirna Guadalupe Martínez Romero,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Ezequiel Córdova Mejía y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Benjamín Alcides Ramírez</w:t>
      </w:r>
      <w:r>
        <w:rPr>
          <w:sz w:val="24"/>
        </w:rPr>
        <w:t xml:space="preserve">; de los regidores suplentes siguientes: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Francisco </w:t>
      </w:r>
      <w:proofErr w:type="spellStart"/>
      <w:r>
        <w:rPr>
          <w:b/>
          <w:sz w:val="24"/>
        </w:rPr>
        <w:t>Neftaly</w:t>
      </w:r>
      <w:proofErr w:type="spellEnd"/>
      <w:r>
        <w:rPr>
          <w:b/>
          <w:sz w:val="24"/>
        </w:rPr>
        <w:t xml:space="preserve"> Reyes Minero, Profesor Melvin Williams Fuentes, </w:t>
      </w:r>
      <w:proofErr w:type="spellStart"/>
      <w:r>
        <w:rPr>
          <w:b/>
          <w:sz w:val="24"/>
        </w:rPr>
        <w:t>sr.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Orsy</w:t>
      </w:r>
      <w:proofErr w:type="spellEnd"/>
      <w:r>
        <w:rPr>
          <w:b/>
          <w:sz w:val="24"/>
        </w:rPr>
        <w:t xml:space="preserve"> Minero Díaz</w:t>
      </w:r>
      <w:r>
        <w:rPr>
          <w:sz w:val="24"/>
        </w:rPr>
        <w:t xml:space="preserve">, y como Regidor Propietario Interino </w:t>
      </w:r>
      <w:r>
        <w:rPr>
          <w:b/>
          <w:sz w:val="24"/>
        </w:rPr>
        <w:t xml:space="preserve">Sr. </w:t>
      </w:r>
      <w:proofErr w:type="spellStart"/>
      <w:r>
        <w:rPr>
          <w:b/>
          <w:sz w:val="24"/>
        </w:rPr>
        <w:t>Marvin</w:t>
      </w:r>
      <w:proofErr w:type="spellEnd"/>
      <w:r>
        <w:rPr>
          <w:b/>
          <w:sz w:val="24"/>
        </w:rPr>
        <w:t xml:space="preserve"> Antonio Portillo Valencia;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asistidos</w:t>
      </w:r>
      <w:r>
        <w:rPr>
          <w:spacing w:val="-12"/>
          <w:sz w:val="24"/>
        </w:rPr>
        <w:t xml:space="preserve"> </w:t>
      </w:r>
      <w:r>
        <w:rPr>
          <w:sz w:val="24"/>
        </w:rPr>
        <w:t>del</w:t>
      </w:r>
      <w:r>
        <w:rPr>
          <w:spacing w:val="-14"/>
          <w:sz w:val="24"/>
        </w:rPr>
        <w:t xml:space="preserve"> </w:t>
      </w:r>
      <w:r>
        <w:rPr>
          <w:sz w:val="24"/>
        </w:rPr>
        <w:t>secretario</w:t>
      </w:r>
      <w:r>
        <w:rPr>
          <w:spacing w:val="-11"/>
          <w:sz w:val="24"/>
        </w:rPr>
        <w:t xml:space="preserve"> </w:t>
      </w:r>
      <w:r>
        <w:rPr>
          <w:sz w:val="24"/>
        </w:rPr>
        <w:t>Municipal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Rony</w:t>
      </w:r>
      <w:proofErr w:type="spellEnd"/>
      <w:r>
        <w:rPr>
          <w:spacing w:val="-13"/>
          <w:sz w:val="24"/>
        </w:rPr>
        <w:t xml:space="preserve"> </w:t>
      </w:r>
      <w:r>
        <w:rPr>
          <w:sz w:val="24"/>
        </w:rPr>
        <w:t>Erasmo</w:t>
      </w:r>
      <w:r>
        <w:rPr>
          <w:spacing w:val="-11"/>
          <w:sz w:val="24"/>
        </w:rPr>
        <w:t xml:space="preserve"> </w:t>
      </w:r>
      <w:r>
        <w:rPr>
          <w:sz w:val="24"/>
        </w:rPr>
        <w:t>Santillana</w:t>
      </w:r>
      <w:r>
        <w:rPr>
          <w:spacing w:val="-13"/>
          <w:sz w:val="24"/>
        </w:rPr>
        <w:t xml:space="preserve"> </w:t>
      </w:r>
      <w:r>
        <w:rPr>
          <w:sz w:val="24"/>
        </w:rPr>
        <w:t>Asencio;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da inicio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sesión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somete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consideración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agenda</w:t>
      </w:r>
      <w:r>
        <w:rPr>
          <w:spacing w:val="-5"/>
          <w:sz w:val="24"/>
        </w:rPr>
        <w:t xml:space="preserve"> </w:t>
      </w:r>
      <w:r>
        <w:rPr>
          <w:sz w:val="24"/>
        </w:rPr>
        <w:t>establecida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siguiente manera: 1- Bienvenida y Establecimiento de </w:t>
      </w:r>
      <w:proofErr w:type="spellStart"/>
      <w:r>
        <w:rPr>
          <w:sz w:val="24"/>
        </w:rPr>
        <w:t>Quorum</w:t>
      </w:r>
      <w:proofErr w:type="spellEnd"/>
      <w:r>
        <w:rPr>
          <w:sz w:val="24"/>
        </w:rPr>
        <w:t>.- 2- Lectura del Acta Anterior 3- Presupuesto Municipal 2021.-</w:t>
      </w:r>
      <w:r>
        <w:rPr>
          <w:spacing w:val="-5"/>
          <w:sz w:val="24"/>
        </w:rPr>
        <w:t xml:space="preserve"> </w:t>
      </w:r>
      <w:r>
        <w:rPr>
          <w:sz w:val="24"/>
        </w:rPr>
        <w:t>///////////////////////</w:t>
      </w:r>
    </w:p>
    <w:p w:rsidR="004D2C0F" w:rsidRDefault="004D2C0F" w:rsidP="004D2C0F">
      <w:pPr>
        <w:pStyle w:val="Textoindependiente"/>
        <w:spacing w:before="1" w:line="276" w:lineRule="auto"/>
        <w:ind w:left="265" w:right="432"/>
        <w:jc w:val="both"/>
        <w:rPr>
          <w:b/>
        </w:rPr>
      </w:pPr>
      <w:r>
        <w:rPr>
          <w:b/>
        </w:rPr>
        <w:t>ACUERDO</w:t>
      </w:r>
      <w:r>
        <w:rPr>
          <w:b/>
          <w:spacing w:val="-10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Concejo</w:t>
      </w:r>
      <w:r>
        <w:rPr>
          <w:spacing w:val="-9"/>
        </w:rPr>
        <w:t xml:space="preserve"> </w:t>
      </w:r>
      <w:r>
        <w:t>Municipal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Villa</w:t>
      </w:r>
      <w:r>
        <w:rPr>
          <w:spacing w:val="-9"/>
        </w:rPr>
        <w:t xml:space="preserve"> </w:t>
      </w:r>
      <w:r>
        <w:t>San</w:t>
      </w:r>
      <w:r>
        <w:rPr>
          <w:spacing w:val="-11"/>
        </w:rPr>
        <w:t xml:space="preserve"> </w:t>
      </w:r>
      <w:r>
        <w:t>Luis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Herradura Departamento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Paz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sus</w:t>
      </w:r>
      <w:r>
        <w:rPr>
          <w:spacing w:val="-11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confiere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 xml:space="preserve">Código Municipal, y considerando </w:t>
      </w:r>
      <w:r>
        <w:rPr>
          <w:b/>
        </w:rPr>
        <w:t xml:space="preserve">I- </w:t>
      </w:r>
      <w:r>
        <w:t>que este día fue presentado el Presupuesto Municipal 2021</w:t>
      </w:r>
      <w:r>
        <w:rPr>
          <w:spacing w:val="-11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parte</w:t>
      </w:r>
      <w:r>
        <w:rPr>
          <w:spacing w:val="-1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jefe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Unidad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Presupuesto;</w:t>
      </w:r>
      <w:r>
        <w:rPr>
          <w:spacing w:val="-12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lo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después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analizar dicha</w:t>
      </w:r>
      <w:r>
        <w:rPr>
          <w:spacing w:val="-9"/>
        </w:rPr>
        <w:t xml:space="preserve"> </w:t>
      </w:r>
      <w:r>
        <w:t>presentación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Concejo</w:t>
      </w:r>
      <w:r>
        <w:rPr>
          <w:spacing w:val="-10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SAN</w:t>
      </w:r>
      <w:r>
        <w:rPr>
          <w:spacing w:val="-11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 xml:space="preserve">HERRADURA DEPARTAMENTO DE LA PAZ, en uso de sus facultades legales que le confiere el artículo 3, numerales 2, 3, 4, 5, 6; y artículos 72, 73, 74, 75, y 77; todos del Código Municipal; </w:t>
      </w:r>
      <w:r>
        <w:rPr>
          <w:b/>
        </w:rPr>
        <w:t>ACUERDA: APROBAR EL PRESUPUESTO MUNICIPAL 2021 Y</w:t>
      </w:r>
      <w:r>
        <w:rPr>
          <w:b/>
          <w:spacing w:val="11"/>
        </w:rPr>
        <w:t xml:space="preserve"> </w:t>
      </w:r>
      <w:r>
        <w:rPr>
          <w:b/>
        </w:rPr>
        <w:t>SUS</w:t>
      </w:r>
    </w:p>
    <w:p w:rsidR="004D2C0F" w:rsidRDefault="004D2C0F" w:rsidP="004D2C0F">
      <w:pPr>
        <w:pStyle w:val="Textoindependiente"/>
        <w:spacing w:before="1" w:line="276" w:lineRule="auto"/>
        <w:ind w:left="265" w:right="440"/>
        <w:jc w:val="both"/>
      </w:pPr>
      <w:r>
        <w:rPr>
          <w:b/>
        </w:rPr>
        <w:t>DISPOSICIONES GENERALES</w:t>
      </w:r>
      <w:r>
        <w:t>, para el ejercicio que inicia el uno de enero y concluye el treinta y uno de diciembre del año dos mil veintiuno.-</w:t>
      </w:r>
    </w:p>
    <w:p w:rsidR="004D2C0F" w:rsidRDefault="004D2C0F" w:rsidP="004D2C0F">
      <w:pPr>
        <w:pStyle w:val="Textoindependiente"/>
        <w:spacing w:line="276" w:lineRule="auto"/>
        <w:ind w:left="265" w:right="439"/>
        <w:jc w:val="both"/>
      </w:pPr>
      <w:r>
        <w:rPr>
          <w:b/>
        </w:rPr>
        <w:t>Art. 1</w:t>
      </w:r>
      <w:r>
        <w:t>. Apruébese el presupuesto Municipal de Ingresos y Egresos, con sus disposiciones generales, según detalle: /////////////////////////////////////////////////////</w:t>
      </w:r>
    </w:p>
    <w:tbl>
      <w:tblPr>
        <w:tblStyle w:val="TableNormal"/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08"/>
        <w:gridCol w:w="4575"/>
        <w:gridCol w:w="2688"/>
      </w:tblGrid>
      <w:tr w:rsidR="004D2C0F" w:rsidTr="00FB33D0">
        <w:trPr>
          <w:trHeight w:val="877"/>
        </w:trPr>
        <w:tc>
          <w:tcPr>
            <w:tcW w:w="857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/>
          </w:tcPr>
          <w:p w:rsidR="004D2C0F" w:rsidRDefault="004D2C0F" w:rsidP="00FB33D0">
            <w:pPr>
              <w:pStyle w:val="TableParagraph"/>
              <w:spacing w:before="2" w:line="254" w:lineRule="auto"/>
              <w:ind w:left="2906" w:right="2885" w:hanging="2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 xml:space="preserve">CUADRO RESUMEN </w:t>
            </w:r>
            <w:r>
              <w:rPr>
                <w:w w:val="75"/>
                <w:sz w:val="24"/>
              </w:rPr>
              <w:t>PRESUPUESTO DE INGRESOS</w:t>
            </w:r>
          </w:p>
          <w:p w:rsidR="004D2C0F" w:rsidRDefault="004D2C0F" w:rsidP="00FB33D0">
            <w:pPr>
              <w:pStyle w:val="TableParagraph"/>
              <w:spacing w:before="1" w:line="270" w:lineRule="exact"/>
              <w:ind w:left="1826" w:right="1811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CLASIFICACIONES POR RUBRO DE INGRESOS</w:t>
            </w:r>
          </w:p>
        </w:tc>
      </w:tr>
      <w:tr w:rsidR="004D2C0F" w:rsidTr="00FB33D0">
        <w:trPr>
          <w:trHeight w:val="493"/>
        </w:trPr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41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IMPUESTOS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60"/>
              <w:rPr>
                <w:i/>
                <w:sz w:val="24"/>
              </w:rPr>
            </w:pPr>
            <w:r>
              <w:rPr>
                <w:i/>
                <w:sz w:val="24"/>
              </w:rPr>
              <w:t>$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183,290.00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1"/>
        </w:trPr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3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3"/>
              <w:ind w:left="441"/>
              <w:rPr>
                <w:i/>
                <w:sz w:val="24"/>
              </w:rPr>
            </w:pPr>
            <w:r>
              <w:rPr>
                <w:i/>
                <w:w w:val="85"/>
                <w:sz w:val="24"/>
              </w:rPr>
              <w:t>TASAS Y DERECHOS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3"/>
              <w:ind w:left="460"/>
              <w:rPr>
                <w:i/>
                <w:sz w:val="24"/>
              </w:rPr>
            </w:pPr>
            <w:r>
              <w:rPr>
                <w:i/>
                <w:sz w:val="24"/>
              </w:rPr>
              <w:t>$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975,879.00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3"/>
        </w:trPr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5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5"/>
              <w:ind w:left="441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VENTA DE BIENES Y SERVICIOS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5"/>
              <w:ind w:left="460"/>
              <w:rPr>
                <w:i/>
                <w:sz w:val="24"/>
              </w:rPr>
            </w:pPr>
            <w:r>
              <w:rPr>
                <w:i/>
                <w:sz w:val="24"/>
              </w:rPr>
              <w:t>$ 82,497.00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3"/>
        </w:trPr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41"/>
              <w:rPr>
                <w:i/>
                <w:sz w:val="24"/>
              </w:rPr>
            </w:pPr>
            <w:r>
              <w:rPr>
                <w:i/>
                <w:w w:val="85"/>
                <w:sz w:val="24"/>
              </w:rPr>
              <w:t>INGRESOS FINANCIEROS Y OTROS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60"/>
              <w:rPr>
                <w:i/>
                <w:sz w:val="24"/>
              </w:rPr>
            </w:pPr>
            <w:r>
              <w:rPr>
                <w:i/>
                <w:sz w:val="24"/>
              </w:rPr>
              <w:t>$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65,777.00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3"/>
        </w:trPr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41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TRANSFERENCIAS CORRIENTES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2C0F" w:rsidRDefault="004D2C0F" w:rsidP="00FB33D0">
            <w:pPr>
              <w:pStyle w:val="TableParagraph"/>
              <w:spacing w:before="2"/>
              <w:ind w:left="460"/>
              <w:rPr>
                <w:i/>
                <w:sz w:val="24"/>
              </w:rPr>
            </w:pPr>
            <w:r>
              <w:rPr>
                <w:i/>
                <w:sz w:val="24"/>
              </w:rPr>
              <w:t>$ 444,021.95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</w:tbl>
    <w:p w:rsidR="004D2C0F" w:rsidRDefault="004D2C0F" w:rsidP="004D2C0F">
      <w:pPr>
        <w:rPr>
          <w:sz w:val="24"/>
        </w:rPr>
        <w:sectPr w:rsidR="004D2C0F">
          <w:pgSz w:w="12240" w:h="15840"/>
          <w:pgMar w:top="780" w:right="980" w:bottom="1200" w:left="1720" w:header="0" w:footer="1000" w:gutter="0"/>
          <w:cols w:space="720"/>
        </w:sectPr>
      </w:pPr>
    </w:p>
    <w:tbl>
      <w:tblPr>
        <w:tblStyle w:val="TableNormal"/>
        <w:tblW w:w="0" w:type="auto"/>
        <w:tblInd w:w="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308"/>
        <w:gridCol w:w="101"/>
        <w:gridCol w:w="4475"/>
        <w:gridCol w:w="2689"/>
      </w:tblGrid>
      <w:tr w:rsidR="004D2C0F" w:rsidTr="00FB33D0">
        <w:trPr>
          <w:trHeight w:val="491"/>
        </w:trPr>
        <w:tc>
          <w:tcPr>
            <w:tcW w:w="1308" w:type="dxa"/>
            <w:tcBorders>
              <w:top w:val="nil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22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6" w:type="dxa"/>
            <w:gridSpan w:val="2"/>
            <w:tcBorders>
              <w:top w:val="nil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441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TRANSFERENCIAS DE CAPITAL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  <w:tcBorders>
              <w:top w:val="nil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0" w:right="597"/>
              <w:jc w:val="right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$ 1,778,190.29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4"/>
        </w:trPr>
        <w:tc>
          <w:tcPr>
            <w:tcW w:w="1308" w:type="dxa"/>
          </w:tcPr>
          <w:p w:rsidR="004D2C0F" w:rsidRDefault="004D2C0F" w:rsidP="00FB33D0">
            <w:pPr>
              <w:pStyle w:val="TableParagraph"/>
              <w:spacing w:line="271" w:lineRule="exact"/>
              <w:ind w:left="489"/>
              <w:rPr>
                <w:i/>
                <w:sz w:val="24"/>
              </w:rPr>
            </w:pPr>
            <w:r>
              <w:rPr>
                <w:i/>
                <w:sz w:val="24"/>
              </w:rPr>
              <w:t>32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6" w:type="dxa"/>
            <w:gridSpan w:val="2"/>
          </w:tcPr>
          <w:p w:rsidR="004D2C0F" w:rsidRDefault="004D2C0F" w:rsidP="00FB33D0">
            <w:pPr>
              <w:pStyle w:val="TableParagraph"/>
              <w:spacing w:line="271" w:lineRule="exact"/>
              <w:ind w:left="441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SALDO DE AÑOS ANTERIORES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</w:tcPr>
          <w:p w:rsidR="004D2C0F" w:rsidRDefault="004D2C0F" w:rsidP="00FB33D0">
            <w:pPr>
              <w:pStyle w:val="TableParagraph"/>
              <w:spacing w:line="271" w:lineRule="exact"/>
              <w:ind w:left="0" w:right="597"/>
              <w:jc w:val="right"/>
              <w:rPr>
                <w:i/>
                <w:sz w:val="24"/>
              </w:rPr>
            </w:pPr>
            <w:r>
              <w:rPr>
                <w:i/>
                <w:w w:val="95"/>
                <w:sz w:val="24"/>
              </w:rPr>
              <w:t>$ 1,552,502.66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1"/>
        </w:trPr>
        <w:tc>
          <w:tcPr>
            <w:tcW w:w="1308" w:type="dxa"/>
          </w:tcPr>
          <w:p w:rsidR="004D2C0F" w:rsidRDefault="004D2C0F" w:rsidP="00FB33D0">
            <w:pPr>
              <w:pStyle w:val="TableParagraph"/>
              <w:spacing w:line="270" w:lineRule="exact"/>
              <w:ind w:left="489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576" w:type="dxa"/>
            <w:gridSpan w:val="2"/>
          </w:tcPr>
          <w:p w:rsidR="004D2C0F" w:rsidRDefault="004D2C0F" w:rsidP="00FB33D0">
            <w:pPr>
              <w:pStyle w:val="TableParagraph"/>
              <w:spacing w:line="270" w:lineRule="exact"/>
              <w:ind w:left="441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TOTAL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</w:tcPr>
          <w:p w:rsidR="004D2C0F" w:rsidRDefault="004D2C0F" w:rsidP="00FB33D0">
            <w:pPr>
              <w:pStyle w:val="TableParagraph"/>
              <w:spacing w:before="193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$5,082,157.90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736"/>
        </w:trPr>
        <w:tc>
          <w:tcPr>
            <w:tcW w:w="8573" w:type="dxa"/>
            <w:gridSpan w:val="4"/>
            <w:tcBorders>
              <w:left w:val="nil"/>
              <w:right w:val="nil"/>
            </w:tcBorders>
          </w:tcPr>
          <w:p w:rsidR="004D2C0F" w:rsidRDefault="004D2C0F" w:rsidP="00FB33D0">
            <w:pPr>
              <w:pStyle w:val="TableParagraph"/>
              <w:ind w:left="0"/>
              <w:rPr>
                <w:sz w:val="20"/>
              </w:rPr>
            </w:pPr>
          </w:p>
          <w:p w:rsidR="004D2C0F" w:rsidRDefault="004D2C0F" w:rsidP="00FB33D0">
            <w:pPr>
              <w:pStyle w:val="TableParagraph"/>
              <w:spacing w:before="6"/>
              <w:ind w:left="0"/>
              <w:rPr>
                <w:sz w:val="10"/>
              </w:rPr>
            </w:pPr>
          </w:p>
          <w:p w:rsidR="004D2C0F" w:rsidRDefault="004D2C0F" w:rsidP="00FB33D0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 w:rsidRPr="001F2C40">
              <w:rPr>
                <w:sz w:val="2"/>
              </w:rPr>
            </w:r>
            <w:r>
              <w:rPr>
                <w:sz w:val="2"/>
              </w:rPr>
              <w:pict>
                <v:group id="_x0000_s1026" style="width:428.6pt;height:1pt;mso-position-horizontal-relative:char;mso-position-vertical-relative:line" coordsize="8572,20">
                  <v:shape id="_x0000_s1027" style="position:absolute;width:8572;height:20" coordsize="8572,20" o:spt="100" adj="0,,0" path="m1428,r-19,l1327,r-19,l,,,19r1308,l1327,19r82,l1428,19r,-19xm3464,l1428,r,19l3464,19r,-19xm3483,r-19,l3464,19r19,l3483,xm5499,r-19,l5480,,3483,r,19l5480,19r,l5499,19r,-19xm6224,r-19,l5499,r,19l6205,19r19,l6224,xm8572,l6224,r,19l8572,19r,-19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4D2C0F" w:rsidTr="00FB33D0">
        <w:trPr>
          <w:trHeight w:val="587"/>
        </w:trPr>
        <w:tc>
          <w:tcPr>
            <w:tcW w:w="8573" w:type="dxa"/>
            <w:gridSpan w:val="4"/>
            <w:shd w:val="clear" w:color="auto" w:fill="A6A6A6"/>
          </w:tcPr>
          <w:p w:rsidR="004D2C0F" w:rsidRDefault="004D2C0F" w:rsidP="00FB33D0">
            <w:pPr>
              <w:pStyle w:val="TableParagraph"/>
              <w:spacing w:line="273" w:lineRule="exact"/>
              <w:ind w:left="1569" w:right="1555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CUADRO RESUMEN - PRESUPUESTO DE EGRESOS</w:t>
            </w:r>
          </w:p>
          <w:p w:rsidR="004D2C0F" w:rsidRDefault="004D2C0F" w:rsidP="00FB33D0">
            <w:pPr>
              <w:pStyle w:val="TableParagraph"/>
              <w:spacing w:before="17"/>
              <w:ind w:left="1569" w:right="1554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CLASIFICACIONES POR RUBRO DE EGRESOS</w:t>
            </w:r>
          </w:p>
        </w:tc>
      </w:tr>
      <w:tr w:rsidR="004D2C0F" w:rsidTr="00FB33D0">
        <w:trPr>
          <w:trHeight w:val="493"/>
        </w:trPr>
        <w:tc>
          <w:tcPr>
            <w:tcW w:w="1409" w:type="dxa"/>
            <w:gridSpan w:val="2"/>
          </w:tcPr>
          <w:p w:rsidR="004D2C0F" w:rsidRDefault="004D2C0F" w:rsidP="00FB33D0">
            <w:pPr>
              <w:pStyle w:val="TableParagraph"/>
              <w:spacing w:line="270" w:lineRule="exact"/>
              <w:ind w:left="485" w:right="5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51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475" w:type="dxa"/>
          </w:tcPr>
          <w:p w:rsidR="004D2C0F" w:rsidRDefault="004D2C0F" w:rsidP="00FB33D0">
            <w:pPr>
              <w:pStyle w:val="TableParagraph"/>
              <w:spacing w:line="270" w:lineRule="exact"/>
              <w:ind w:left="439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REMUNERACIONES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</w:tcPr>
          <w:p w:rsidR="004D2C0F" w:rsidRDefault="004D2C0F" w:rsidP="00FB33D0">
            <w:pPr>
              <w:pStyle w:val="TableParagraph"/>
              <w:spacing w:line="270" w:lineRule="exact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$ 1,404,349.78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1"/>
        </w:trPr>
        <w:tc>
          <w:tcPr>
            <w:tcW w:w="1409" w:type="dxa"/>
            <w:gridSpan w:val="2"/>
          </w:tcPr>
          <w:p w:rsidR="004D2C0F" w:rsidRDefault="004D2C0F" w:rsidP="00FB33D0">
            <w:pPr>
              <w:pStyle w:val="TableParagraph"/>
              <w:spacing w:line="270" w:lineRule="exact"/>
              <w:ind w:left="485" w:right="5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54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475" w:type="dxa"/>
          </w:tcPr>
          <w:p w:rsidR="004D2C0F" w:rsidRDefault="004D2C0F" w:rsidP="00FB33D0">
            <w:pPr>
              <w:pStyle w:val="TableParagraph"/>
              <w:spacing w:line="270" w:lineRule="exact"/>
              <w:ind w:left="439"/>
              <w:rPr>
                <w:i/>
                <w:sz w:val="24"/>
              </w:rPr>
            </w:pPr>
            <w:r>
              <w:rPr>
                <w:i/>
                <w:w w:val="85"/>
                <w:sz w:val="24"/>
              </w:rPr>
              <w:t>ADQUISICIÓN DE BIENES Y SERVICIOS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</w:tcPr>
          <w:p w:rsidR="004D2C0F" w:rsidRDefault="004D2C0F" w:rsidP="00FB33D0">
            <w:pPr>
              <w:pStyle w:val="TableParagraph"/>
              <w:spacing w:line="270" w:lineRule="exact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$ 500,064.19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4"/>
        </w:trPr>
        <w:tc>
          <w:tcPr>
            <w:tcW w:w="1409" w:type="dxa"/>
            <w:gridSpan w:val="2"/>
          </w:tcPr>
          <w:p w:rsidR="004D2C0F" w:rsidRDefault="004D2C0F" w:rsidP="00FB33D0">
            <w:pPr>
              <w:pStyle w:val="TableParagraph"/>
              <w:spacing w:line="273" w:lineRule="exact"/>
              <w:ind w:left="485" w:right="5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55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475" w:type="dxa"/>
          </w:tcPr>
          <w:p w:rsidR="004D2C0F" w:rsidRDefault="004D2C0F" w:rsidP="00FB33D0">
            <w:pPr>
              <w:pStyle w:val="TableParagraph"/>
              <w:spacing w:line="273" w:lineRule="exact"/>
              <w:ind w:left="439"/>
              <w:rPr>
                <w:i/>
                <w:sz w:val="24"/>
              </w:rPr>
            </w:pPr>
            <w:r>
              <w:rPr>
                <w:i/>
                <w:w w:val="85"/>
                <w:sz w:val="24"/>
              </w:rPr>
              <w:t>GASTOS FINANCIEROS Y OTROS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</w:tcPr>
          <w:p w:rsidR="004D2C0F" w:rsidRDefault="004D2C0F" w:rsidP="00FB33D0">
            <w:pPr>
              <w:pStyle w:val="TableParagraph"/>
              <w:spacing w:line="273" w:lineRule="exact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$ 548,968.68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3"/>
        </w:trPr>
        <w:tc>
          <w:tcPr>
            <w:tcW w:w="1409" w:type="dxa"/>
            <w:gridSpan w:val="2"/>
          </w:tcPr>
          <w:p w:rsidR="004D2C0F" w:rsidRDefault="004D2C0F" w:rsidP="00FB33D0">
            <w:pPr>
              <w:pStyle w:val="TableParagraph"/>
              <w:spacing w:line="270" w:lineRule="exact"/>
              <w:ind w:left="485" w:right="5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56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475" w:type="dxa"/>
          </w:tcPr>
          <w:p w:rsidR="004D2C0F" w:rsidRDefault="004D2C0F" w:rsidP="00FB33D0">
            <w:pPr>
              <w:pStyle w:val="TableParagraph"/>
              <w:spacing w:line="270" w:lineRule="exact"/>
              <w:ind w:left="439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TRANSFERENCIAS CORRIENTES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</w:tcPr>
          <w:p w:rsidR="004D2C0F" w:rsidRDefault="004D2C0F" w:rsidP="00FB33D0">
            <w:pPr>
              <w:pStyle w:val="TableParagraph"/>
              <w:spacing w:line="270" w:lineRule="exact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$ 10,000.00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3"/>
        </w:trPr>
        <w:tc>
          <w:tcPr>
            <w:tcW w:w="1409" w:type="dxa"/>
            <w:gridSpan w:val="2"/>
            <w:tcBorders>
              <w:bottom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0" w:lineRule="exact"/>
              <w:ind w:left="485" w:right="59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61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475" w:type="dxa"/>
            <w:tcBorders>
              <w:bottom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0" w:lineRule="exact"/>
              <w:ind w:left="439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INVERSIONES EN ACTIVOS FIJOS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  <w:tcBorders>
              <w:bottom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0" w:lineRule="exact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$ 2,404,023.15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1"/>
        </w:trPr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9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       </w:t>
            </w:r>
            <w:r>
              <w:rPr>
                <w:i/>
                <w:sz w:val="24"/>
              </w:rPr>
              <w:t>71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9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       </w:t>
            </w:r>
            <w:r>
              <w:rPr>
                <w:i/>
                <w:w w:val="90"/>
                <w:sz w:val="24"/>
              </w:rPr>
              <w:t>SALDOS DE AÑOS ANTERIORES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147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    </w:t>
            </w:r>
            <w:r>
              <w:rPr>
                <w:i/>
                <w:sz w:val="24"/>
              </w:rPr>
              <w:t>$ 198,819.90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4"/>
        </w:trPr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9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       </w:t>
            </w:r>
            <w:r>
              <w:rPr>
                <w:i/>
                <w:sz w:val="24"/>
              </w:rPr>
              <w:t>72</w:t>
            </w:r>
          </w:p>
        </w:tc>
        <w:tc>
          <w:tcPr>
            <w:tcW w:w="4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9"/>
              <w:rPr>
                <w:i/>
                <w:sz w:val="24"/>
              </w:rPr>
            </w:pPr>
            <w:r>
              <w:rPr>
                <w:i/>
                <w:w w:val="80"/>
                <w:sz w:val="24"/>
              </w:rPr>
              <w:t>CUENTAS POR PAGAR DE AÑOS ANTERIORES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147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    </w:t>
            </w:r>
            <w:r>
              <w:rPr>
                <w:i/>
                <w:sz w:val="24"/>
              </w:rPr>
              <w:t>$ 15,932.20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  <w:tr w:rsidR="004D2C0F" w:rsidTr="00FB33D0">
        <w:trPr>
          <w:trHeight w:val="493"/>
        </w:trPr>
        <w:tc>
          <w:tcPr>
            <w:tcW w:w="1409" w:type="dxa"/>
            <w:gridSpan w:val="2"/>
            <w:tcBorders>
              <w:top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0" w:right="354"/>
              <w:jc w:val="center"/>
              <w:rPr>
                <w:i/>
                <w:sz w:val="24"/>
              </w:rPr>
            </w:pP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4475" w:type="dxa"/>
            <w:tcBorders>
              <w:top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439"/>
              <w:rPr>
                <w:i/>
                <w:sz w:val="24"/>
              </w:rPr>
            </w:pPr>
            <w:r>
              <w:rPr>
                <w:i/>
                <w:w w:val="90"/>
                <w:sz w:val="24"/>
              </w:rPr>
              <w:t>TOTAL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</w:tcBorders>
          </w:tcPr>
          <w:p w:rsidR="004D2C0F" w:rsidRDefault="004D2C0F" w:rsidP="00FB33D0">
            <w:pPr>
              <w:pStyle w:val="TableParagraph"/>
              <w:spacing w:line="271" w:lineRule="exact"/>
              <w:ind w:left="459"/>
              <w:rPr>
                <w:i/>
                <w:sz w:val="24"/>
              </w:rPr>
            </w:pPr>
            <w:r>
              <w:rPr>
                <w:i/>
                <w:sz w:val="24"/>
              </w:rPr>
              <w:t>$5,082,157.90</w:t>
            </w:r>
            <w:r>
              <w:rPr>
                <w:i/>
                <w:w w:val="81"/>
                <w:sz w:val="24"/>
              </w:rPr>
              <w:t xml:space="preserve"> </w:t>
            </w:r>
          </w:p>
        </w:tc>
      </w:tr>
    </w:tbl>
    <w:p w:rsidR="004D2C0F" w:rsidRDefault="004D2C0F" w:rsidP="004D2C0F">
      <w:pPr>
        <w:pStyle w:val="Textoindependiente"/>
        <w:spacing w:line="276" w:lineRule="auto"/>
        <w:ind w:left="265" w:right="441"/>
        <w:jc w:val="both"/>
      </w:pPr>
      <w:r>
        <w:t>El presente Presupuesto se aplicara bajo la modalidad de ÁREAS DE GESTIÓN a fin de facilitar el cumplimiento de la técnica del registro de los hechos económicos de la contabilidad gubernamental. Y entrara en vigencia el uno de enero de dos mil veinte.- Así mismo se autoriza al jefe de presupuesto para que realice las reprogramaciones necesarias al mismo, para su ejecución.-</w:t>
      </w:r>
    </w:p>
    <w:p w:rsidR="004D2C0F" w:rsidRDefault="004D2C0F" w:rsidP="004D2C0F">
      <w:pPr>
        <w:pStyle w:val="Textoindependiente"/>
        <w:ind w:left="265"/>
        <w:jc w:val="both"/>
      </w:pPr>
      <w:r>
        <w:rPr>
          <w:b/>
        </w:rPr>
        <w:t xml:space="preserve">Art. 2 </w:t>
      </w:r>
      <w:r>
        <w:t>Se aprueban las DISPOSICIONES GENERALES DEL PRESUPUESTO</w:t>
      </w:r>
    </w:p>
    <w:p w:rsidR="004D2C0F" w:rsidRDefault="004D2C0F" w:rsidP="004D2C0F">
      <w:pPr>
        <w:pStyle w:val="Textoindependiente"/>
        <w:spacing w:before="33" w:line="276" w:lineRule="auto"/>
        <w:ind w:left="265" w:right="436"/>
        <w:jc w:val="both"/>
      </w:pPr>
      <w:r>
        <w:t>MUNICIPAL</w:t>
      </w:r>
      <w:r>
        <w:rPr>
          <w:spacing w:val="-11"/>
        </w:rPr>
        <w:t xml:space="preserve"> </w:t>
      </w:r>
      <w:r>
        <w:t>2021</w:t>
      </w:r>
      <w:r>
        <w:rPr>
          <w:spacing w:val="-11"/>
        </w:rPr>
        <w:t xml:space="preserve"> </w:t>
      </w:r>
      <w:r>
        <w:t>SEGÚN</w:t>
      </w:r>
      <w:r>
        <w:rPr>
          <w:spacing w:val="-12"/>
        </w:rPr>
        <w:t xml:space="preserve"> </w:t>
      </w:r>
      <w:r>
        <w:t>ANEXO.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cual</w:t>
      </w:r>
      <w:r>
        <w:rPr>
          <w:spacing w:val="-11"/>
        </w:rPr>
        <w:t xml:space="preserve"> </w:t>
      </w:r>
      <w:r>
        <w:t>consta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Capítulos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67</w:t>
      </w:r>
      <w:r>
        <w:rPr>
          <w:spacing w:val="-10"/>
        </w:rPr>
        <w:t xml:space="preserve"> </w:t>
      </w:r>
      <w:r>
        <w:t>artículos</w:t>
      </w:r>
      <w:r>
        <w:rPr>
          <w:spacing w:val="-13"/>
        </w:rPr>
        <w:t xml:space="preserve"> </w:t>
      </w:r>
      <w:r>
        <w:t>que constituyen</w:t>
      </w:r>
      <w:r>
        <w:rPr>
          <w:spacing w:val="-8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normas</w:t>
      </w:r>
      <w:r>
        <w:rPr>
          <w:spacing w:val="-10"/>
        </w:rPr>
        <w:t xml:space="preserve"> </w:t>
      </w:r>
      <w:r>
        <w:t>complementarias,</w:t>
      </w:r>
      <w:r>
        <w:rPr>
          <w:spacing w:val="-8"/>
        </w:rPr>
        <w:t xml:space="preserve"> </w:t>
      </w:r>
      <w:r>
        <w:t>reglamentarias,</w:t>
      </w:r>
      <w:r>
        <w:rPr>
          <w:spacing w:val="-10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necesarias para la ejecución del presupuesto de ingresos y egresos, así como los anexos respectivos, los cuales serán aplicables a todas las operaciones originadas por la ejecución del presupuesto del Fondo Municipal, Fondos Específicos Municipales y Fondo FODES. Asimismo, serán de obligatorio y estricto cumplimiento para todos los empleados y funcionarios</w:t>
      </w:r>
      <w:r>
        <w:rPr>
          <w:spacing w:val="-5"/>
        </w:rPr>
        <w:t xml:space="preserve"> </w:t>
      </w:r>
      <w:r>
        <w:t>municipales.</w:t>
      </w:r>
    </w:p>
    <w:p w:rsidR="004D2C0F" w:rsidRDefault="004D2C0F" w:rsidP="004D2C0F">
      <w:pPr>
        <w:pStyle w:val="Textoindependiente"/>
        <w:spacing w:before="1" w:line="276" w:lineRule="auto"/>
        <w:ind w:left="265" w:right="434"/>
        <w:jc w:val="both"/>
      </w:pPr>
      <w:r>
        <w:t>El presente decreto entrara en vigencia a partir de uno de enero del dos mil veintiuno.-</w:t>
      </w:r>
      <w:r>
        <w:rPr>
          <w:spacing w:val="-16"/>
        </w:rPr>
        <w:t xml:space="preserve"> </w:t>
      </w:r>
      <w:r>
        <w:t>////////////////////////////////////</w:t>
      </w:r>
      <w:r>
        <w:rPr>
          <w:spacing w:val="-12"/>
        </w:rPr>
        <w:t xml:space="preserve"> </w:t>
      </w:r>
      <w:r>
        <w:t>Certifíquese</w:t>
      </w:r>
      <w:r>
        <w:rPr>
          <w:spacing w:val="-15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Notifíquese.-</w:t>
      </w:r>
      <w:r>
        <w:rPr>
          <w:spacing w:val="-16"/>
        </w:rPr>
        <w:t xml:space="preserve"> </w:t>
      </w:r>
      <w:r>
        <w:t xml:space="preserve">////////////////////////////////// Y no habiendo más que hacer constar se da por terminada la presente acta que </w:t>
      </w:r>
      <w:proofErr w:type="gramStart"/>
      <w:r>
        <w:t>firmamos</w:t>
      </w:r>
      <w:proofErr w:type="gramEnd"/>
      <w:r>
        <w:t>.-</w:t>
      </w:r>
      <w:r>
        <w:rPr>
          <w:spacing w:val="-2"/>
        </w:rPr>
        <w:t xml:space="preserve"> </w:t>
      </w:r>
      <w:r>
        <w:t>///////</w:t>
      </w:r>
    </w:p>
    <w:p w:rsidR="004D2C0F" w:rsidRDefault="004D2C0F" w:rsidP="004D2C0F">
      <w:pPr>
        <w:spacing w:line="276" w:lineRule="auto"/>
        <w:jc w:val="both"/>
        <w:sectPr w:rsidR="004D2C0F">
          <w:pgSz w:w="12240" w:h="15840"/>
          <w:pgMar w:top="860" w:right="980" w:bottom="1200" w:left="1720" w:header="0" w:footer="1000" w:gutter="0"/>
          <w:cols w:space="720"/>
        </w:sectPr>
      </w:pPr>
    </w:p>
    <w:p w:rsidR="004D2C0F" w:rsidRDefault="004D2C0F" w:rsidP="004D2C0F">
      <w:pPr>
        <w:pStyle w:val="Textoindependiente"/>
        <w:rPr>
          <w:sz w:val="20"/>
        </w:rPr>
      </w:pPr>
    </w:p>
    <w:p w:rsidR="004D2C0F" w:rsidRDefault="004D2C0F" w:rsidP="004D2C0F">
      <w:pPr>
        <w:pStyle w:val="Textoindependiente"/>
        <w:spacing w:before="1"/>
        <w:rPr>
          <w:sz w:val="26"/>
        </w:rPr>
      </w:pPr>
    </w:p>
    <w:p w:rsidR="004D2C0F" w:rsidRDefault="004D2C0F" w:rsidP="004D2C0F">
      <w:pPr>
        <w:pStyle w:val="Textoindependiente"/>
        <w:spacing w:before="92"/>
        <w:ind w:right="172"/>
        <w:jc w:val="center"/>
      </w:pPr>
      <w:r>
        <w:t>Napoleón Armando Iraheta Jirón.</w:t>
      </w:r>
    </w:p>
    <w:p w:rsidR="004D2C0F" w:rsidRDefault="004D2C0F" w:rsidP="004D2C0F">
      <w:pPr>
        <w:pStyle w:val="Textoindependiente"/>
        <w:spacing w:before="41"/>
        <w:ind w:right="169"/>
        <w:jc w:val="center"/>
      </w:pPr>
      <w:r>
        <w:t>ALCALDE MUNICIPAL.</w:t>
      </w: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spacing w:before="6"/>
        <w:rPr>
          <w:sz w:val="37"/>
        </w:rPr>
      </w:pPr>
    </w:p>
    <w:p w:rsidR="004D2C0F" w:rsidRDefault="004D2C0F" w:rsidP="004D2C0F">
      <w:pPr>
        <w:pStyle w:val="Textoindependiente"/>
        <w:tabs>
          <w:tab w:val="left" w:pos="4383"/>
        </w:tabs>
        <w:ind w:right="700"/>
        <w:jc w:val="center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3"/>
        </w:rPr>
        <w:t xml:space="preserve"> </w:t>
      </w:r>
      <w:r>
        <w:t>Mendoza.</w:t>
      </w:r>
    </w:p>
    <w:p w:rsidR="004D2C0F" w:rsidRDefault="004D2C0F" w:rsidP="004D2C0F">
      <w:pPr>
        <w:pStyle w:val="Textoindependiente"/>
        <w:tabs>
          <w:tab w:val="left" w:pos="4580"/>
        </w:tabs>
        <w:spacing w:before="41"/>
        <w:ind w:left="265"/>
      </w:pPr>
      <w:r>
        <w:t>PRIMER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PROPIETARIO.</w:t>
      </w:r>
      <w:r>
        <w:tab/>
        <w:t>SEGUNDO REGIDOR</w:t>
      </w:r>
      <w:r>
        <w:rPr>
          <w:spacing w:val="-1"/>
        </w:rPr>
        <w:t xml:space="preserve"> </w:t>
      </w:r>
      <w:r>
        <w:t>PROPIETARIO.</w:t>
      </w: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tabs>
          <w:tab w:val="left" w:pos="4917"/>
        </w:tabs>
        <w:spacing w:before="153" w:line="276" w:lineRule="auto"/>
        <w:ind w:left="265" w:right="433" w:firstLine="707"/>
      </w:pPr>
      <w:r>
        <w:t>Mari Isabel</w:t>
      </w:r>
      <w:r>
        <w:rPr>
          <w:spacing w:val="-6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</w:r>
      <w:proofErr w:type="spellStart"/>
      <w:r>
        <w:t>Marvin</w:t>
      </w:r>
      <w:proofErr w:type="spellEnd"/>
      <w:r>
        <w:t xml:space="preserve">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spacing w:before="7"/>
        <w:rPr>
          <w:sz w:val="35"/>
        </w:rPr>
      </w:pPr>
    </w:p>
    <w:p w:rsidR="004D2C0F" w:rsidRDefault="004D2C0F" w:rsidP="004D2C0F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spacing w:before="8"/>
        <w:rPr>
          <w:sz w:val="35"/>
        </w:rPr>
      </w:pPr>
    </w:p>
    <w:p w:rsidR="004D2C0F" w:rsidRDefault="004D2C0F" w:rsidP="004D2C0F">
      <w:pPr>
        <w:pStyle w:val="Textoindependiente"/>
        <w:tabs>
          <w:tab w:val="left" w:pos="4383"/>
        </w:tabs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4D2C0F" w:rsidRDefault="004D2C0F" w:rsidP="004D2C0F">
      <w:pPr>
        <w:pStyle w:val="Textoindependiente"/>
        <w:tabs>
          <w:tab w:val="left" w:pos="4648"/>
        </w:tabs>
        <w:spacing w:before="41"/>
        <w:ind w:left="265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4"/>
        </w:rPr>
        <w:t xml:space="preserve"> </w:t>
      </w:r>
      <w:r>
        <w:t>PROPIETARIO.</w:t>
      </w:r>
    </w:p>
    <w:p w:rsidR="004D2C0F" w:rsidRDefault="004D2C0F" w:rsidP="004D2C0F">
      <w:pPr>
        <w:sectPr w:rsidR="004D2C0F">
          <w:pgSz w:w="12240" w:h="15840"/>
          <w:pgMar w:top="1500" w:right="980" w:bottom="1200" w:left="1720" w:header="0" w:footer="1000" w:gutter="0"/>
          <w:cols w:space="720"/>
        </w:sectPr>
      </w:pPr>
    </w:p>
    <w:p w:rsidR="004D2C0F" w:rsidRDefault="004D2C0F" w:rsidP="004D2C0F">
      <w:pPr>
        <w:pStyle w:val="Textoindependiente"/>
        <w:rPr>
          <w:sz w:val="20"/>
        </w:rPr>
      </w:pPr>
    </w:p>
    <w:p w:rsidR="004D2C0F" w:rsidRDefault="004D2C0F" w:rsidP="004D2C0F">
      <w:pPr>
        <w:pStyle w:val="Textoindependiente"/>
        <w:spacing w:before="1"/>
        <w:rPr>
          <w:sz w:val="26"/>
        </w:rPr>
      </w:pPr>
    </w:p>
    <w:p w:rsidR="004D2C0F" w:rsidRDefault="004D2C0F" w:rsidP="004D2C0F">
      <w:pPr>
        <w:pStyle w:val="Textoindependiente"/>
        <w:spacing w:before="92" w:line="276" w:lineRule="auto"/>
        <w:ind w:left="265" w:right="5454"/>
      </w:pPr>
      <w:r>
        <w:t>Francisco Neftalí Reyes Minero. SEGUNDO REGIDOR SUPLENTE.</w:t>
      </w: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spacing w:before="10"/>
        <w:rPr>
          <w:sz w:val="33"/>
        </w:rPr>
      </w:pPr>
    </w:p>
    <w:p w:rsidR="004D2C0F" w:rsidRPr="007950E8" w:rsidRDefault="004D2C0F" w:rsidP="004D2C0F">
      <w:pPr>
        <w:pStyle w:val="Textoindependiente"/>
        <w:tabs>
          <w:tab w:val="left" w:pos="5824"/>
        </w:tabs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</w:r>
      <w:proofErr w:type="spellStart"/>
      <w:r w:rsidRPr="007950E8">
        <w:rPr>
          <w:lang w:val="en-US"/>
        </w:rPr>
        <w:t>Orsy</w:t>
      </w:r>
      <w:proofErr w:type="spellEnd"/>
      <w:r w:rsidRPr="007950E8">
        <w:rPr>
          <w:lang w:val="en-US"/>
        </w:rPr>
        <w:t xml:space="preserve"> </w:t>
      </w:r>
      <w:proofErr w:type="spellStart"/>
      <w:r w:rsidRPr="007950E8">
        <w:rPr>
          <w:lang w:val="en-US"/>
        </w:rPr>
        <w:t>Minero</w:t>
      </w:r>
      <w:proofErr w:type="spellEnd"/>
      <w:r w:rsidRPr="007950E8">
        <w:rPr>
          <w:spacing w:val="-3"/>
          <w:lang w:val="en-US"/>
        </w:rPr>
        <w:t xml:space="preserve"> </w:t>
      </w:r>
      <w:proofErr w:type="spellStart"/>
      <w:r w:rsidRPr="007950E8">
        <w:rPr>
          <w:lang w:val="en-US"/>
        </w:rPr>
        <w:t>Díaz</w:t>
      </w:r>
      <w:proofErr w:type="spellEnd"/>
      <w:r w:rsidRPr="007950E8">
        <w:rPr>
          <w:lang w:val="en-US"/>
        </w:rPr>
        <w:t>.</w:t>
      </w:r>
    </w:p>
    <w:p w:rsidR="004D2C0F" w:rsidRDefault="004D2C0F" w:rsidP="004D2C0F">
      <w:pPr>
        <w:pStyle w:val="Textoindependiente"/>
        <w:tabs>
          <w:tab w:val="left" w:pos="5036"/>
        </w:tabs>
        <w:spacing w:before="41"/>
        <w:ind w:left="265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rPr>
          <w:sz w:val="26"/>
        </w:rPr>
      </w:pPr>
    </w:p>
    <w:p w:rsidR="004D2C0F" w:rsidRDefault="004D2C0F" w:rsidP="004D2C0F">
      <w:pPr>
        <w:pStyle w:val="Textoindependiente"/>
        <w:spacing w:before="9"/>
        <w:rPr>
          <w:sz w:val="37"/>
        </w:rPr>
      </w:pPr>
    </w:p>
    <w:p w:rsidR="00C64AC9" w:rsidRDefault="004D2C0F" w:rsidP="004D2C0F"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</w:r>
      <w:proofErr w:type="spellStart"/>
      <w:r>
        <w:t>Rony</w:t>
      </w:r>
      <w:proofErr w:type="spellEnd"/>
      <w:r>
        <w:t xml:space="preserve">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>
        <w:t>MUNICIPAL.</w:t>
      </w:r>
      <w:r>
        <w:tab/>
      </w:r>
      <w:r>
        <w:tab/>
        <w:t>SECRETARIO</w:t>
      </w:r>
      <w:r>
        <w:rPr>
          <w:spacing w:val="-1"/>
        </w:rPr>
        <w:t xml:space="preserve"> </w:t>
      </w:r>
      <w:r>
        <w:t>MUNICIPAL</w:t>
      </w:r>
    </w:p>
    <w:sectPr w:rsidR="00C64AC9" w:rsidSect="00C64A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4D2C0F"/>
    <w:rsid w:val="004D2C0F"/>
    <w:rsid w:val="00C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D2C0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D2C0F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2C0F"/>
    <w:rPr>
      <w:rFonts w:ascii="Arial" w:eastAsia="Arial" w:hAnsi="Arial" w:cs="Arial"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4D2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C0F"/>
    <w:pPr>
      <w:ind w:left="6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793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1</cp:revision>
  <dcterms:created xsi:type="dcterms:W3CDTF">2021-05-05T16:48:00Z</dcterms:created>
  <dcterms:modified xsi:type="dcterms:W3CDTF">2021-05-05T16:50:00Z</dcterms:modified>
</cp:coreProperties>
</file>